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AA" w:rsidRDefault="00C600AA" w:rsidP="00C600AA">
      <w:pPr>
        <w:pStyle w:val="2"/>
        <w:keepNext w:val="0"/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00AA" w:rsidRDefault="00C600AA" w:rsidP="00C600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C600AA" w:rsidRDefault="00C600AA" w:rsidP="00C600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«Защита населения и территории Кемского муниципального района от чрезвычайных ситуаций на 2017-2019 годы» (далее – Программа)</w:t>
      </w:r>
    </w:p>
    <w:p w:rsidR="00C600AA" w:rsidRDefault="00C600AA" w:rsidP="00C600AA">
      <w:pPr>
        <w:widowControl w:val="0"/>
        <w:jc w:val="center"/>
        <w:rPr>
          <w:b/>
          <w:sz w:val="28"/>
          <w:szCs w:val="28"/>
        </w:rPr>
      </w:pPr>
    </w:p>
    <w:tbl>
      <w:tblPr>
        <w:tblW w:w="953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4"/>
        <w:gridCol w:w="6683"/>
      </w:tblGrid>
      <w:tr w:rsidR="00C600AA" w:rsidTr="001B20AF">
        <w:trPr>
          <w:trHeight w:val="257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6683" w:type="dxa"/>
          </w:tcPr>
          <w:p w:rsidR="00C600AA" w:rsidRDefault="00C600AA" w:rsidP="001B20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ВМР ГО и ЧС администрации Кемского муниципального района</w:t>
            </w:r>
          </w:p>
        </w:tc>
      </w:tr>
      <w:tr w:rsidR="00C600AA" w:rsidTr="001B20AF">
        <w:trPr>
          <w:trHeight w:val="579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pStyle w:val="ConsPlusCell"/>
              <w:widowControl w:val="0"/>
              <w:jc w:val="both"/>
              <w:rPr>
                <w:bCs/>
              </w:rPr>
            </w:pPr>
            <w:r>
              <w:t>Администрация Кемского городского поселения, администрация Рабочеостровского сельского поселения, администрация Кривопорожского сельского поселения, администрация Куземского сельского поселения</w:t>
            </w:r>
          </w:p>
        </w:tc>
      </w:tr>
      <w:tr w:rsidR="00C600AA" w:rsidTr="001B20AF">
        <w:trPr>
          <w:trHeight w:val="827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683" w:type="dxa"/>
          </w:tcPr>
          <w:p w:rsidR="00C600AA" w:rsidRPr="003F761F" w:rsidRDefault="00C600AA" w:rsidP="001B20AF">
            <w:pPr>
              <w:pStyle w:val="ConsPlusCell"/>
              <w:widowControl w:val="0"/>
              <w:jc w:val="both"/>
              <w:rPr>
                <w:color w:val="000000"/>
              </w:rPr>
            </w:pPr>
            <w:r w:rsidRPr="003F761F">
              <w:rPr>
                <w:color w:val="000000"/>
              </w:rPr>
              <w:t xml:space="preserve">Администрация Кемского муниципального района, </w:t>
            </w:r>
          </w:p>
          <w:p w:rsidR="00C600AA" w:rsidRDefault="00C600AA" w:rsidP="001B20AF">
            <w:pPr>
              <w:pStyle w:val="ConsPlusCell"/>
              <w:widowControl w:val="0"/>
              <w:jc w:val="both"/>
            </w:pPr>
            <w:r>
              <w:t>администрация Кемского городского поселения, администрация Рабочеостровского сельского поселения, администрация Кривопорожского сельского поселения, администрация Куземского сельского поселения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pStyle w:val="ConsPlusCell"/>
              <w:widowControl w:val="0"/>
              <w:jc w:val="both"/>
            </w:pP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widowControl w:val="0"/>
              <w:jc w:val="both"/>
              <w:rPr>
                <w:rFonts w:cs="Arial"/>
                <w:color w:val="FF0000"/>
                <w:sz w:val="28"/>
                <w:szCs w:val="24"/>
              </w:rPr>
            </w:pPr>
            <w:r>
              <w:rPr>
                <w:rFonts w:cs="Arial"/>
                <w:sz w:val="28"/>
                <w:szCs w:val="24"/>
              </w:rPr>
              <w:t xml:space="preserve"> 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widowControl w:val="0"/>
              <w:jc w:val="both"/>
              <w:rPr>
                <w:rFonts w:cs="Arial"/>
                <w:sz w:val="28"/>
                <w:szCs w:val="24"/>
              </w:rPr>
            </w:pPr>
            <w:r>
              <w:rPr>
                <w:rFonts w:cs="Arial"/>
                <w:sz w:val="28"/>
                <w:szCs w:val="24"/>
              </w:rPr>
              <w:t>Повышение уровня защиты населения и территории Кемского муниципального района от чрезвычайных ситуаций, пожаров, угроз военного и мирного времени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C600AA" w:rsidRDefault="00C600AA" w:rsidP="001B20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0AA" w:rsidRDefault="00C600AA" w:rsidP="001B20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3" w:type="dxa"/>
          </w:tcPr>
          <w:p w:rsidR="00C600AA" w:rsidRDefault="00C600AA" w:rsidP="001B20AF">
            <w:pPr>
              <w:widowControl w:val="0"/>
              <w:jc w:val="both"/>
              <w:rPr>
                <w:rFonts w:cs="Arial"/>
                <w:sz w:val="28"/>
                <w:szCs w:val="24"/>
              </w:rPr>
            </w:pPr>
            <w:r>
              <w:rPr>
                <w:rFonts w:cs="Arial"/>
                <w:sz w:val="28"/>
                <w:szCs w:val="24"/>
              </w:rPr>
              <w:t>Повышение уровня готовности органов управления, сил и средств, необходимых для ведения гражданской обороны, совершенствование единой системы подготовки населения в области гражданской обороны и защиты населения и территории от чрезвычайных ситуаций;</w:t>
            </w:r>
          </w:p>
          <w:p w:rsidR="00C600AA" w:rsidRDefault="00C600AA" w:rsidP="001B20AF">
            <w:pPr>
              <w:widowControl w:val="0"/>
              <w:jc w:val="both"/>
              <w:rPr>
                <w:rFonts w:cs="Arial"/>
                <w:sz w:val="28"/>
                <w:szCs w:val="24"/>
              </w:rPr>
            </w:pPr>
            <w:r>
              <w:rPr>
                <w:rFonts w:cs="Arial"/>
                <w:sz w:val="28"/>
                <w:szCs w:val="24"/>
              </w:rPr>
              <w:t>совершенствование органов управления и сил звена территориальной подсистемы РС ЧС Кемского муниципального района, снижение риска возникновения чрезвычайных ситуаций на территории района;</w:t>
            </w:r>
          </w:p>
          <w:p w:rsidR="00C600AA" w:rsidRDefault="00C600AA" w:rsidP="001B20AF">
            <w:pPr>
              <w:widowControl w:val="0"/>
              <w:jc w:val="both"/>
              <w:rPr>
                <w:rFonts w:cs="Arial"/>
                <w:sz w:val="28"/>
                <w:szCs w:val="24"/>
              </w:rPr>
            </w:pPr>
            <w:r>
              <w:rPr>
                <w:rFonts w:cs="Arial"/>
                <w:sz w:val="28"/>
                <w:szCs w:val="24"/>
              </w:rPr>
              <w:t xml:space="preserve">повышение эффективности мер по профилактике пожаров, обеспечение первичных мер пожарной безопасности на территории района 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widowControl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lastRenderedPageBreak/>
              <w:t xml:space="preserve">Количество организаций, в которых проведены мероприятия оперативной подготовки должностных </w:t>
            </w:r>
            <w:r>
              <w:rPr>
                <w:rFonts w:eastAsia="SimSun"/>
                <w:sz w:val="28"/>
                <w:szCs w:val="28"/>
              </w:rPr>
              <w:lastRenderedPageBreak/>
              <w:t>лиц и работников гражданской обороны и звена территориальной подсистемы РСЧС Кемского муниципального района по тематике гражданской обороны и защиты от чрезвычайных ситуаций;</w:t>
            </w:r>
          </w:p>
          <w:p w:rsidR="00C600AA" w:rsidRDefault="00C600AA" w:rsidP="001B20AF">
            <w:pPr>
              <w:widowControl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показатель защиты населения по совокупности факторов от потенциальных опа</w:t>
            </w:r>
            <w:r>
              <w:rPr>
                <w:rFonts w:eastAsia="SimSun"/>
                <w:sz w:val="28"/>
                <w:szCs w:val="28"/>
              </w:rPr>
              <w:t>с</w:t>
            </w:r>
            <w:r>
              <w:rPr>
                <w:rFonts w:eastAsia="SimSun"/>
                <w:sz w:val="28"/>
                <w:szCs w:val="28"/>
              </w:rPr>
              <w:t>ностей чрезвычайных ситуаций, от общей смертности населения городского округа;</w:t>
            </w:r>
          </w:p>
          <w:p w:rsidR="00C600AA" w:rsidRDefault="00C600AA" w:rsidP="001B20A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количество пожаров, зарегистрированных в жилищном фонде и объектах социальной сферы и культуры городского округа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pStyle w:val="0"/>
              <w:widowControl w:val="0"/>
              <w:rPr>
                <w:rStyle w:val="FontStyle36"/>
                <w:b w:val="0"/>
                <w:bCs/>
                <w:i w:val="0"/>
                <w:iCs/>
                <w:sz w:val="28"/>
                <w:szCs w:val="28"/>
                <w:lang w:val="ru-RU" w:eastAsia="ru-RU"/>
              </w:rPr>
            </w:pPr>
            <w:r>
              <w:rPr>
                <w:rStyle w:val="FontStyle36"/>
                <w:b w:val="0"/>
                <w:bCs/>
                <w:i w:val="0"/>
                <w:iCs/>
                <w:sz w:val="28"/>
                <w:szCs w:val="28"/>
                <w:lang w:val="ru-RU" w:eastAsia="ru-RU"/>
              </w:rPr>
              <w:t>2017-2019 годы</w:t>
            </w:r>
          </w:p>
          <w:p w:rsidR="00C600AA" w:rsidRDefault="00C600AA" w:rsidP="001B20AF">
            <w:pPr>
              <w:pStyle w:val="0"/>
              <w:widowControl w:val="0"/>
              <w:rPr>
                <w:rStyle w:val="FontStyle36"/>
                <w:b w:val="0"/>
                <w:bCs/>
                <w:i w:val="0"/>
                <w:iCs/>
                <w:sz w:val="28"/>
                <w:szCs w:val="28"/>
                <w:lang w:val="ru-RU" w:eastAsia="ru-RU"/>
              </w:rPr>
            </w:pPr>
          </w:p>
        </w:tc>
      </w:tr>
      <w:tr w:rsidR="00C600AA" w:rsidTr="001B20AF">
        <w:trPr>
          <w:trHeight w:val="1408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a6"/>
              <w:widowControl w:val="0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 Программы</w:t>
            </w:r>
          </w:p>
        </w:tc>
        <w:tc>
          <w:tcPr>
            <w:tcW w:w="6683" w:type="dxa"/>
          </w:tcPr>
          <w:p w:rsidR="00C600AA" w:rsidRPr="00940C33" w:rsidRDefault="00C600AA" w:rsidP="001B20AF">
            <w:pPr>
              <w:widowControl w:val="0"/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Объем финансирования Программы </w:t>
            </w:r>
            <w:r w:rsidRPr="00940C33">
              <w:rPr>
                <w:color w:val="000000"/>
                <w:sz w:val="28"/>
                <w:szCs w:val="28"/>
              </w:rPr>
              <w:t>составит</w:t>
            </w:r>
            <w:r>
              <w:rPr>
                <w:rFonts w:eastAsia="SimSun"/>
                <w:color w:val="000000"/>
                <w:sz w:val="28"/>
                <w:szCs w:val="28"/>
              </w:rPr>
              <w:t xml:space="preserve"> 10 473,5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 тыс. рублей (</w:t>
            </w:r>
            <w:r>
              <w:rPr>
                <w:rFonts w:eastAsia="SimSun"/>
                <w:color w:val="000000"/>
                <w:sz w:val="28"/>
                <w:szCs w:val="28"/>
              </w:rPr>
              <w:t xml:space="preserve">10 463,5 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>тыс. рублей - за счет средств бюджета Кемского муниципального района,  10</w:t>
            </w:r>
            <w:r>
              <w:rPr>
                <w:rFonts w:eastAsia="SimSun"/>
                <w:color w:val="000000"/>
                <w:sz w:val="28"/>
                <w:szCs w:val="28"/>
              </w:rPr>
              <w:t>,0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 тыс. рублей - за счет средств бюджета Кемского городского поселения), в том числе по годам:</w:t>
            </w:r>
          </w:p>
          <w:p w:rsidR="00C600AA" w:rsidRPr="00940C33" w:rsidRDefault="00C600AA" w:rsidP="001B20AF">
            <w:pPr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2017 год - 3 862,5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 тыс. рублей;</w:t>
            </w:r>
          </w:p>
          <w:p w:rsidR="00C600AA" w:rsidRPr="00940C33" w:rsidRDefault="00C600AA" w:rsidP="001B20AF">
            <w:pPr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2018 год - 3 305,5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 тыс. рублей;</w:t>
            </w:r>
          </w:p>
          <w:p w:rsidR="00C600AA" w:rsidRPr="00940C33" w:rsidRDefault="00C600AA" w:rsidP="001B20AF">
            <w:pPr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2019 год - 3 305,5</w:t>
            </w:r>
            <w:r w:rsidRPr="00940C33">
              <w:rPr>
                <w:rFonts w:eastAsia="SimSun"/>
                <w:color w:val="000000"/>
                <w:sz w:val="28"/>
                <w:szCs w:val="28"/>
              </w:rPr>
              <w:t xml:space="preserve"> тыс. рублей;</w:t>
            </w:r>
          </w:p>
          <w:p w:rsidR="00C600AA" w:rsidRPr="00940C33" w:rsidRDefault="00C600AA" w:rsidP="001B20AF">
            <w:pPr>
              <w:suppressAutoHyphens/>
              <w:jc w:val="both"/>
              <w:rPr>
                <w:rFonts w:eastAsia="SimSun"/>
                <w:color w:val="000000"/>
                <w:sz w:val="28"/>
                <w:szCs w:val="28"/>
              </w:rPr>
            </w:pPr>
            <w:r w:rsidRPr="00940C33">
              <w:rPr>
                <w:rFonts w:eastAsia="SimSun"/>
                <w:color w:val="000000"/>
                <w:sz w:val="28"/>
                <w:szCs w:val="28"/>
              </w:rPr>
              <w:t>Реализация мероприятий в рамках Программы является расходным обязательством Кемского муниципального района</w:t>
            </w:r>
          </w:p>
          <w:p w:rsidR="00C600AA" w:rsidRPr="00940C33" w:rsidRDefault="00C600AA" w:rsidP="001B20AF">
            <w:pPr>
              <w:widowControl w:val="0"/>
              <w:tabs>
                <w:tab w:val="left" w:pos="360"/>
              </w:tabs>
              <w:jc w:val="both"/>
              <w:rPr>
                <w:color w:val="000000"/>
                <w:sz w:val="28"/>
                <w:szCs w:val="28"/>
              </w:rPr>
            </w:pPr>
            <w:r w:rsidRPr="00940C33">
              <w:rPr>
                <w:color w:val="000000"/>
                <w:sz w:val="28"/>
                <w:szCs w:val="28"/>
              </w:rPr>
              <w:t xml:space="preserve">Объемы финансирования Программы подлежат  ежегодному уточнению в соответствии с решением о бюджете района на очередной финансовый год и на плановый период. </w:t>
            </w:r>
          </w:p>
        </w:tc>
      </w:tr>
      <w:tr w:rsidR="00C600AA" w:rsidTr="001B20AF">
        <w:trPr>
          <w:trHeight w:val="235"/>
          <w:jc w:val="center"/>
        </w:trPr>
        <w:tc>
          <w:tcPr>
            <w:tcW w:w="2854" w:type="dxa"/>
          </w:tcPr>
          <w:p w:rsidR="00C600AA" w:rsidRDefault="00C600AA" w:rsidP="001B20AF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683" w:type="dxa"/>
          </w:tcPr>
          <w:p w:rsidR="00C600AA" w:rsidRDefault="00C600AA" w:rsidP="001B20AF">
            <w:pPr>
              <w:widowControl w:val="0"/>
              <w:tabs>
                <w:tab w:val="left" w:pos="9415"/>
              </w:tabs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Реализация Программы к концу 2019 года позволит:</w:t>
            </w:r>
          </w:p>
          <w:p w:rsidR="00C600AA" w:rsidRDefault="00C600AA" w:rsidP="001B20AF">
            <w:pPr>
              <w:widowControl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 xml:space="preserve">подготовить должностных лиц и работников </w:t>
            </w:r>
            <w:r>
              <w:rPr>
                <w:rFonts w:cs="Arial"/>
                <w:sz w:val="28"/>
                <w:szCs w:val="24"/>
              </w:rPr>
              <w:t>гражданской обороны</w:t>
            </w:r>
            <w:r>
              <w:rPr>
                <w:rFonts w:eastAsia="SimSun"/>
                <w:sz w:val="28"/>
                <w:szCs w:val="28"/>
              </w:rPr>
              <w:t xml:space="preserve"> и  звена территориальной подсистемы РСЧС Кемского муниципального района к решению задач </w:t>
            </w:r>
            <w:r>
              <w:rPr>
                <w:rFonts w:cs="Arial"/>
                <w:sz w:val="28"/>
                <w:szCs w:val="24"/>
              </w:rPr>
              <w:t>гражданской обороны</w:t>
            </w:r>
            <w:r>
              <w:rPr>
                <w:rFonts w:eastAsia="SimSun"/>
                <w:sz w:val="28"/>
                <w:szCs w:val="28"/>
              </w:rPr>
              <w:t xml:space="preserve"> и защиты от чрезвычайных ситуаций; обеспечить показатель защиты населения по совокупности факторов от потенциальных опа</w:t>
            </w:r>
            <w:r>
              <w:rPr>
                <w:rFonts w:eastAsia="SimSun"/>
                <w:sz w:val="28"/>
                <w:szCs w:val="28"/>
              </w:rPr>
              <w:t>с</w:t>
            </w:r>
            <w:r>
              <w:rPr>
                <w:rFonts w:eastAsia="SimSun"/>
                <w:sz w:val="28"/>
                <w:szCs w:val="28"/>
              </w:rPr>
              <w:t>ностей чрезвычайных ситуаций от общей смертности населения городского округа на уровне менее</w:t>
            </w:r>
            <w:r>
              <w:rPr>
                <w:rFonts w:eastAsia="SimSun"/>
                <w:color w:val="FF0000"/>
                <w:sz w:val="28"/>
                <w:szCs w:val="28"/>
              </w:rPr>
              <w:t xml:space="preserve"> </w:t>
            </w:r>
            <w:r w:rsidRPr="003F761F">
              <w:rPr>
                <w:rFonts w:eastAsia="SimSun"/>
                <w:color w:val="000000"/>
                <w:sz w:val="28"/>
                <w:szCs w:val="28"/>
              </w:rPr>
              <w:t>0,12</w:t>
            </w:r>
            <w:r>
              <w:rPr>
                <w:rFonts w:eastAsia="SimSun"/>
                <w:sz w:val="28"/>
                <w:szCs w:val="28"/>
              </w:rPr>
              <w:t>;</w:t>
            </w:r>
          </w:p>
          <w:p w:rsidR="00C600AA" w:rsidRDefault="00C600AA" w:rsidP="001B20A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снизить количество пожаров в жилищном фонде Кемского муниципального района.</w:t>
            </w:r>
          </w:p>
        </w:tc>
      </w:tr>
    </w:tbl>
    <w:p w:rsidR="00373C79" w:rsidRDefault="00373C79">
      <w:bookmarkStart w:id="0" w:name="_GoBack"/>
      <w:bookmarkEnd w:id="0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3C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5F3F3C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600A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600AA"/>
    <w:pPr>
      <w:keepNext/>
      <w:jc w:val="right"/>
      <w:outlineLvl w:val="1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00A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link w:val="ConsPlusNormal0"/>
    <w:rsid w:val="00C60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aliases w:val="Приложение 1 &quot;СОСТАВ ЭКСПЕРТНЫХ ГРУПП ПО РАРАБОТКЕ ПРОГНОЗА СОЦИАЛЬНО- ЭКОНОМИЧЕСКОГО РАЗВИТИЯ САНКТ-ПЕТЕРБУРГА НА ДОЛГОСРОЧНУЮ ПЕРСПЕКТИВУ&quot;"/>
    <w:basedOn w:val="a"/>
    <w:link w:val="a4"/>
    <w:qFormat/>
    <w:rsid w:val="00C600AA"/>
    <w:pPr>
      <w:jc w:val="center"/>
    </w:pPr>
    <w:rPr>
      <w:rFonts w:eastAsia="SimSu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aliases w:val="Приложение 1 &quot;СОСТАВ ЭКСПЕРТНЫХ ГРУПП ПО РАРАБОТКЕ ПРОГНОЗА СОЦИАЛЬНО- ЭКОНОМИЧЕСКОГО РАЗВИТИЯ САНКТ-ПЕТЕРБУРГА НА ДОЛГОСРОЧНУЮ ПЕРСПЕКТИВУ&quot; Знак"/>
    <w:basedOn w:val="a0"/>
    <w:link w:val="a3"/>
    <w:rsid w:val="00C600AA"/>
    <w:rPr>
      <w:rFonts w:ascii="Times New Roman" w:eastAsia="SimSun" w:hAnsi="Times New Roman" w:cs="Times New Roman"/>
      <w:b/>
      <w:bCs/>
      <w:sz w:val="32"/>
      <w:szCs w:val="32"/>
      <w:lang w:val="x-none" w:eastAsia="x-none"/>
    </w:rPr>
  </w:style>
  <w:style w:type="paragraph" w:customStyle="1" w:styleId="ConsPlusCell">
    <w:name w:val="ConsPlusCell"/>
    <w:rsid w:val="00C600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0">
    <w:name w:val="0Абзац"/>
    <w:basedOn w:val="a5"/>
    <w:link w:val="00"/>
    <w:rsid w:val="00C600AA"/>
    <w:rPr>
      <w:lang w:val="x-none" w:eastAsia="x-none"/>
    </w:rPr>
  </w:style>
  <w:style w:type="character" w:customStyle="1" w:styleId="00">
    <w:name w:val="0Абзац Знак"/>
    <w:link w:val="0"/>
    <w:locked/>
    <w:rsid w:val="00C600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6">
    <w:name w:val="Font Style36"/>
    <w:rsid w:val="00C600AA"/>
    <w:rPr>
      <w:rFonts w:ascii="Times New Roman" w:hAnsi="Times New Roman"/>
      <w:b/>
      <w:i/>
      <w:sz w:val="26"/>
    </w:rPr>
  </w:style>
  <w:style w:type="character" w:customStyle="1" w:styleId="ConsPlusNormal0">
    <w:name w:val="ConsPlusNormal Знак"/>
    <w:link w:val="ConsPlusNormal"/>
    <w:locked/>
    <w:rsid w:val="00C600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Текст основной"/>
    <w:basedOn w:val="a"/>
    <w:qFormat/>
    <w:rsid w:val="00C600AA"/>
    <w:pPr>
      <w:spacing w:after="120"/>
      <w:ind w:left="1134"/>
      <w:jc w:val="both"/>
    </w:pPr>
    <w:rPr>
      <w:rFonts w:ascii="Arial" w:eastAsia="Calibri" w:hAnsi="Arial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C600A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600AA"/>
    <w:pPr>
      <w:keepNext/>
      <w:jc w:val="right"/>
      <w:outlineLvl w:val="1"/>
    </w:pPr>
    <w:rPr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600A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ConsPlusNormal">
    <w:name w:val="ConsPlusNormal"/>
    <w:link w:val="ConsPlusNormal0"/>
    <w:rsid w:val="00C60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aliases w:val="Приложение 1 &quot;СОСТАВ ЭКСПЕРТНЫХ ГРУПП ПО РАРАБОТКЕ ПРОГНОЗА СОЦИАЛЬНО- ЭКОНОМИЧЕСКОГО РАЗВИТИЯ САНКТ-ПЕТЕРБУРГА НА ДОЛГОСРОЧНУЮ ПЕРСПЕКТИВУ&quot;"/>
    <w:basedOn w:val="a"/>
    <w:link w:val="a4"/>
    <w:qFormat/>
    <w:rsid w:val="00C600AA"/>
    <w:pPr>
      <w:jc w:val="center"/>
    </w:pPr>
    <w:rPr>
      <w:rFonts w:eastAsia="SimSun"/>
      <w:b/>
      <w:bCs/>
      <w:sz w:val="32"/>
      <w:szCs w:val="32"/>
      <w:lang w:val="x-none" w:eastAsia="x-none"/>
    </w:rPr>
  </w:style>
  <w:style w:type="character" w:customStyle="1" w:styleId="a4">
    <w:name w:val="Название Знак"/>
    <w:aliases w:val="Приложение 1 &quot;СОСТАВ ЭКСПЕРТНЫХ ГРУПП ПО РАРАБОТКЕ ПРОГНОЗА СОЦИАЛЬНО- ЭКОНОМИЧЕСКОГО РАЗВИТИЯ САНКТ-ПЕТЕРБУРГА НА ДОЛГОСРОЧНУЮ ПЕРСПЕКТИВУ&quot; Знак"/>
    <w:basedOn w:val="a0"/>
    <w:link w:val="a3"/>
    <w:rsid w:val="00C600AA"/>
    <w:rPr>
      <w:rFonts w:ascii="Times New Roman" w:eastAsia="SimSun" w:hAnsi="Times New Roman" w:cs="Times New Roman"/>
      <w:b/>
      <w:bCs/>
      <w:sz w:val="32"/>
      <w:szCs w:val="32"/>
      <w:lang w:val="x-none" w:eastAsia="x-none"/>
    </w:rPr>
  </w:style>
  <w:style w:type="paragraph" w:customStyle="1" w:styleId="ConsPlusCell">
    <w:name w:val="ConsPlusCell"/>
    <w:rsid w:val="00C600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0">
    <w:name w:val="0Абзац"/>
    <w:basedOn w:val="a5"/>
    <w:link w:val="00"/>
    <w:rsid w:val="00C600AA"/>
    <w:rPr>
      <w:lang w:val="x-none" w:eastAsia="x-none"/>
    </w:rPr>
  </w:style>
  <w:style w:type="character" w:customStyle="1" w:styleId="00">
    <w:name w:val="0Абзац Знак"/>
    <w:link w:val="0"/>
    <w:locked/>
    <w:rsid w:val="00C600A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6">
    <w:name w:val="Font Style36"/>
    <w:rsid w:val="00C600AA"/>
    <w:rPr>
      <w:rFonts w:ascii="Times New Roman" w:hAnsi="Times New Roman"/>
      <w:b/>
      <w:i/>
      <w:sz w:val="26"/>
    </w:rPr>
  </w:style>
  <w:style w:type="character" w:customStyle="1" w:styleId="ConsPlusNormal0">
    <w:name w:val="ConsPlusNormal Знак"/>
    <w:link w:val="ConsPlusNormal"/>
    <w:locked/>
    <w:rsid w:val="00C600A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Текст основной"/>
    <w:basedOn w:val="a"/>
    <w:qFormat/>
    <w:rsid w:val="00C600AA"/>
    <w:pPr>
      <w:spacing w:after="120"/>
      <w:ind w:left="1134"/>
      <w:jc w:val="both"/>
    </w:pPr>
    <w:rPr>
      <w:rFonts w:ascii="Arial" w:eastAsia="Calibri" w:hAnsi="Arial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C600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2869</Characters>
  <Application>Microsoft Office Word</Application>
  <DocSecurity>0</DocSecurity>
  <Lines>23</Lines>
  <Paragraphs>6</Paragraphs>
  <ScaleCrop>false</ScaleCrop>
  <Company>Curnos™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2016-11-14T09:35:00Z</dcterms:created>
  <dcterms:modified xsi:type="dcterms:W3CDTF">2016-11-14T09:35:00Z</dcterms:modified>
</cp:coreProperties>
</file>